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95" w:rsidRPr="00B80EE6" w:rsidRDefault="00B76A95" w:rsidP="00B76A95">
      <w:pPr>
        <w:widowControl w:val="0"/>
        <w:ind w:left="0" w:right="-41" w:firstLine="567"/>
        <w:jc w:val="right"/>
        <w:rPr>
          <w:rFonts w:eastAsia="Calibri" w:cs="Times New Roman"/>
          <w:i/>
          <w:sz w:val="24"/>
          <w:szCs w:val="24"/>
          <w:lang w:val="uk-UA"/>
        </w:rPr>
      </w:pPr>
      <w:r w:rsidRPr="00B80EE6">
        <w:rPr>
          <w:rFonts w:eastAsia="Calibri" w:cs="Times New Roman"/>
          <w:i/>
          <w:sz w:val="24"/>
          <w:szCs w:val="24"/>
          <w:lang w:val="uk-UA"/>
        </w:rPr>
        <w:t xml:space="preserve">Додаток </w:t>
      </w:r>
      <w:r w:rsidR="0075041A">
        <w:rPr>
          <w:rFonts w:eastAsia="Calibri" w:cs="Times New Roman"/>
          <w:i/>
          <w:sz w:val="24"/>
          <w:szCs w:val="24"/>
          <w:lang w:val="uk-UA"/>
        </w:rPr>
        <w:t>4</w:t>
      </w:r>
      <w:bookmarkStart w:id="0" w:name="_GoBack"/>
      <w:bookmarkEnd w:id="0"/>
    </w:p>
    <w:p w:rsidR="00B76A95" w:rsidRPr="00B80EE6" w:rsidRDefault="00B76A95" w:rsidP="00B76A95">
      <w:pPr>
        <w:widowControl w:val="0"/>
        <w:ind w:left="0" w:right="1202" w:firstLine="567"/>
        <w:jc w:val="center"/>
        <w:rPr>
          <w:rFonts w:eastAsia="Times New Roman" w:cs="Times New Roman"/>
          <w:b/>
          <w:caps/>
          <w:snapToGrid w:val="0"/>
          <w:sz w:val="24"/>
          <w:szCs w:val="28"/>
          <w:lang w:val="uk-UA" w:eastAsia="ru-RU"/>
        </w:rPr>
      </w:pPr>
      <w:r w:rsidRPr="00B80EE6">
        <w:rPr>
          <w:rFonts w:eastAsia="Times New Roman" w:cs="Times New Roman"/>
          <w:b/>
          <w:caps/>
          <w:snapToGrid w:val="0"/>
          <w:sz w:val="24"/>
          <w:szCs w:val="28"/>
          <w:lang w:val="uk-UA" w:eastAsia="ru-RU"/>
        </w:rPr>
        <w:t>МЕТОДИ ТА МЕТОДИКИ Консервації проб та Аналітичних процедур</w:t>
      </w:r>
    </w:p>
    <w:p w:rsidR="00B76A95" w:rsidRPr="00B80EE6" w:rsidRDefault="00B76A95" w:rsidP="00B76A95">
      <w:pPr>
        <w:widowControl w:val="0"/>
        <w:ind w:left="0" w:right="1202" w:firstLine="567"/>
        <w:jc w:val="center"/>
        <w:rPr>
          <w:rFonts w:eastAsia="Times New Roman" w:cs="Times New Roman"/>
          <w:b/>
          <w:caps/>
          <w:snapToGrid w:val="0"/>
          <w:sz w:val="16"/>
          <w:szCs w:val="28"/>
          <w:lang w:val="uk-UA" w:eastAsia="ru-RU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5"/>
        <w:gridCol w:w="1066"/>
        <w:gridCol w:w="3053"/>
        <w:gridCol w:w="2982"/>
      </w:tblGrid>
      <w:tr w:rsidR="00B76A95" w:rsidRPr="00B80EE6" w:rsidTr="00082FCF">
        <w:trPr>
          <w:cantSplit/>
          <w:tblHeader/>
        </w:trPr>
        <w:tc>
          <w:tcPr>
            <w:tcW w:w="1383" w:type="pct"/>
            <w:shd w:val="clear" w:color="auto" w:fill="auto"/>
            <w:vAlign w:val="center"/>
          </w:tcPr>
          <w:p w:rsidR="00082FCF" w:rsidRPr="00B80EE6" w:rsidRDefault="00082FCF" w:rsidP="00B76A95">
            <w:pPr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Показник</w:t>
            </w:r>
          </w:p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якості вод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3"/>
              <w:jc w:val="center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Методи та</w:t>
            </w:r>
          </w:p>
          <w:p w:rsidR="00B76A95" w:rsidRPr="00B80EE6" w:rsidRDefault="00B76A95" w:rsidP="00B76A95">
            <w:pPr>
              <w:ind w:left="0" w:firstLine="320"/>
              <w:jc w:val="center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методики консервації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082FCF">
            <w:pPr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Методи та методики аналітичних процедур</w:t>
            </w:r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B76A95">
            <w:pPr>
              <w:keepNext/>
              <w:keepLines/>
              <w:ind w:left="0"/>
              <w:jc w:val="left"/>
              <w:outlineLvl w:val="4"/>
              <w:rPr>
                <w:rFonts w:ascii="Cambria" w:eastAsia="Times New Roman" w:hAnsi="Cambria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ascii="Cambria" w:eastAsia="Times New Roman" w:hAnsi="Cambria" w:cs="Times New Roman"/>
                <w:b/>
                <w:sz w:val="20"/>
                <w:szCs w:val="20"/>
                <w:lang w:val="uk-UA"/>
              </w:rPr>
              <w:t>1. Фізико-хімічні показники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keepNext/>
              <w:keepLines/>
              <w:ind w:left="0"/>
              <w:jc w:val="left"/>
              <w:outlineLvl w:val="4"/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</w:pPr>
            <w:r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>1.1. Температура води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 xml:space="preserve">Про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З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Терміновий замір на місці відбору проби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Вимірюється за допомогою водяного термометра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keepNext/>
              <w:keepLines/>
              <w:ind w:left="0"/>
              <w:jc w:val="left"/>
              <w:outlineLvl w:val="4"/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</w:pPr>
            <w:r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 xml:space="preserve">1.2. Запах </w:t>
            </w:r>
            <w:r w:rsidRPr="00B80EE6">
              <w:rPr>
                <w:rFonts w:ascii="Cambria" w:eastAsia="Times New Roman" w:hAnsi="Cambria" w:cs="Times New Roman"/>
                <w:sz w:val="20"/>
                <w:szCs w:val="20"/>
                <w:vertAlign w:val="subscript"/>
                <w:lang w:val="uk-UA"/>
              </w:rPr>
              <w:t xml:space="preserve">(при 20 </w:t>
            </w:r>
            <w:r w:rsidRPr="00B80EE6">
              <w:rPr>
                <w:rFonts w:ascii="Cambria" w:eastAsia="Times New Roman" w:hAnsi="Cambria" w:cs="Times New Roman"/>
                <w:sz w:val="20"/>
                <w:szCs w:val="20"/>
                <w:vertAlign w:val="superscript"/>
                <w:lang w:val="uk-UA"/>
              </w:rPr>
              <w:t xml:space="preserve">0 </w:t>
            </w:r>
            <w:r w:rsidRPr="00B80EE6">
              <w:rPr>
                <w:rFonts w:ascii="Cambria" w:eastAsia="Times New Roman" w:hAnsi="Cambria" w:cs="Times New Roman"/>
                <w:sz w:val="20"/>
                <w:szCs w:val="20"/>
                <w:vertAlign w:val="subscript"/>
                <w:lang w:val="uk-UA"/>
              </w:rPr>
              <w:t>С)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бал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Терміновий замір на місці відбору проби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Органолептично</w:t>
            </w:r>
            <w:proofErr w:type="spellEnd"/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keepNext/>
              <w:keepLines/>
              <w:ind w:left="0"/>
              <w:jc w:val="left"/>
              <w:outlineLvl w:val="4"/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</w:pPr>
            <w:r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>1.3. Кольоровість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град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Терміновий замір на місці відбору проби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Органолептично</w:t>
            </w:r>
            <w:proofErr w:type="spellEnd"/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4F5221">
            <w:pPr>
              <w:keepNext/>
              <w:keepLines/>
              <w:ind w:left="0"/>
              <w:jc w:val="left"/>
              <w:outlineLvl w:val="4"/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</w:pPr>
            <w:r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 xml:space="preserve">1.4. </w:t>
            </w:r>
            <w:r w:rsidR="004F5221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>Завислі</w:t>
            </w:r>
            <w:r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 xml:space="preserve"> речовини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Гравіметрично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після фільтрування і сушіння при температурі 105°С.</w:t>
            </w:r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914A89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 xml:space="preserve">2. Показники режиму </w:t>
            </w:r>
            <w:r w:rsidR="00914A89">
              <w:rPr>
                <w:rFonts w:eastAsia="Calibri" w:cs="Times New Roman"/>
                <w:b/>
                <w:sz w:val="20"/>
                <w:szCs w:val="20"/>
                <w:lang w:val="uk-UA"/>
              </w:rPr>
              <w:t>кислотності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4F5221" w:rsidP="00B76A95">
            <w:pPr>
              <w:keepNext/>
              <w:keepLines/>
              <w:ind w:left="0"/>
              <w:jc w:val="left"/>
              <w:outlineLvl w:val="4"/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>2.1</w:t>
            </w:r>
            <w:r w:rsidR="00B76A95"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B76A95" w:rsidRPr="00B80EE6">
              <w:rPr>
                <w:rFonts w:ascii="Cambria" w:eastAsia="Times New Roman" w:hAnsi="Cambria" w:cs="Times New Roman"/>
                <w:sz w:val="20"/>
                <w:szCs w:val="20"/>
                <w:lang w:val="uk-UA"/>
              </w:rPr>
              <w:t>рН</w:t>
            </w:r>
            <w:proofErr w:type="spellEnd"/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одиниці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рН</w:t>
            </w:r>
            <w:proofErr w:type="spellEnd"/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Терміновий замір на місці відбору проби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Вимірюється за допомогою спеціальної апаратури</w:t>
            </w:r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3. Показники режиму кисню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3.1.Розчинений кисень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мгО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Осадження кисню на місці відбору проб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Йодометричне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титрування (за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Вінклером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)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AA4560">
            <w:pPr>
              <w:ind w:left="0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3.2. </w:t>
            </w:r>
            <w:r w:rsidR="00AA4560">
              <w:rPr>
                <w:rFonts w:eastAsia="Calibri" w:cs="Times New Roman"/>
                <w:sz w:val="20"/>
                <w:szCs w:val="20"/>
                <w:lang w:val="uk-UA"/>
              </w:rPr>
              <w:t>ХСК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(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біхроматний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 )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мгО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на місці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на 3-4 °С, додавання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концентрованої Н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SО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у відібрану пробу до </w:t>
            </w:r>
            <w:proofErr w:type="spellStart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 &lt; 2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Титриметрія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із сіллю Мора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8450C7">
            <w:pPr>
              <w:ind w:left="0"/>
              <w:rPr>
                <w:rFonts w:eastAsia="Calibri" w:cs="Times New Roman"/>
                <w:b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3.3. Б</w:t>
            </w:r>
            <w:r w:rsidR="008450C7">
              <w:rPr>
                <w:rFonts w:eastAsia="Calibri" w:cs="Times New Roman"/>
                <w:sz w:val="20"/>
                <w:szCs w:val="20"/>
                <w:lang w:val="uk-UA"/>
              </w:rPr>
              <w:t>С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К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(5 діб)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мгО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дома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на 3-4 °З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napToGrid w:val="0"/>
                <w:sz w:val="20"/>
                <w:szCs w:val="20"/>
                <w:lang w:val="uk-UA"/>
              </w:rPr>
              <w:t xml:space="preserve">Склянковий метод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(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метод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йодометричного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титрування)</w:t>
            </w:r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4. Показники режиму засолення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4.1. Сухий залишок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Гравіметрично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при 105°С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4.2. Хлориди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Аргентометричне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титрування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4.3. Сульфати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Турбідиметрія</w:t>
            </w:r>
            <w:proofErr w:type="spellEnd"/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 xml:space="preserve">5. Показники </w:t>
            </w:r>
            <w:proofErr w:type="spellStart"/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евтрофікації</w:t>
            </w:r>
            <w:proofErr w:type="spellEnd"/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 xml:space="preserve"> (біогенні речовини)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5.1. Амоній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NH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на місці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на 3-4 °С, додавання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концентрованої Н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SО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у відібрану пробу до </w:t>
            </w:r>
            <w:proofErr w:type="spellStart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 &lt; 2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Фотометрично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з реактивом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Несслера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. Для перерахунку результатів визначень з NH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N-NH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використовується алгоритм: N-NH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= 0,78 х NH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4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5.2.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Нітріти</w:t>
            </w:r>
            <w:proofErr w:type="spellEnd"/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NO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на місці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на 3-4 °С, додавання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концентрованої Н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SО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у відібрану пробу до </w:t>
            </w:r>
            <w:proofErr w:type="spellStart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 &lt; 2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Фотометрично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з реактивом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Гриса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. Для перерахунку результатів визначень з 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N-NО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використовується алгоритм: N-NО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= 0,3 х 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2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5.3. Нітрати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NO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3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на місці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на 3-4 °С, додавання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концентрованої Н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SО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у відібрану пробу до </w:t>
            </w:r>
            <w:proofErr w:type="spellStart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 &lt; 2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Фотометрично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із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саліцилатом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натрію. Для перерахунку результатів визначень з 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3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N-NО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3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використовується алгоритм: N-NО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3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= 0,23 х 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3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5.4. Азот мінеральних солей (сума)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N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(мінеральний)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/дм3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>Не застосовується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Розрахунковим способом: N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(мінеральний)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= N-NH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+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N -NО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+ N-NО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3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left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5.5.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Ортофосфати</w:t>
            </w:r>
            <w:proofErr w:type="spellEnd"/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PО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jc w:val="center"/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на місці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на 3-4 °С, додавання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концентрованої Н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SО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>4</w:t>
            </w:r>
          </w:p>
          <w:p w:rsidR="00B76A95" w:rsidRPr="00B80EE6" w:rsidRDefault="00B76A95" w:rsidP="00B76A95">
            <w:pPr>
              <w:ind w:left="0" w:hanging="11"/>
              <w:jc w:val="center"/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відібрану пробу до досягнення</w:t>
            </w:r>
          </w:p>
          <w:p w:rsidR="00B76A95" w:rsidRPr="00B80EE6" w:rsidRDefault="00B76A95" w:rsidP="00B76A95">
            <w:pPr>
              <w:ind w:left="0" w:hanging="11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 &lt; 2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Фотометрично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молібдатом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амонію та аскорбіновою кислотою. Для перерахунку результатів визначень з PО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P-PО4 використовується алгоритм: P-PО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= 0,33 х PО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>4</w:t>
            </w:r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6. Басейнові специфічні показники (за результатами скринінгу)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shd w:val="clear" w:color="auto" w:fill="FFFFFF"/>
              <w:ind w:left="0"/>
              <w:contextualSpacing/>
              <w:jc w:val="left"/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B80EE6">
              <w:rPr>
                <w:rFonts w:eastAsia="Times New Roman" w:cs="Times New Roman"/>
                <w:sz w:val="20"/>
                <w:szCs w:val="20"/>
                <w:lang w:val="uk-UA" w:eastAsia="ru-RU"/>
              </w:rPr>
              <w:t xml:space="preserve">6.1. </w:t>
            </w:r>
            <w:proofErr w:type="spellStart"/>
            <w:r w:rsidRPr="00B80EE6">
              <w:rPr>
                <w:rFonts w:eastAsia="Times New Roman" w:cs="Times New Roman"/>
                <w:sz w:val="20"/>
                <w:szCs w:val="20"/>
                <w:lang w:val="uk-UA" w:eastAsia="ru-RU"/>
              </w:rPr>
              <w:t>Тербутилазін</w:t>
            </w:r>
            <w:proofErr w:type="spellEnd"/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shd w:val="clear" w:color="auto" w:fill="FFFFFF"/>
              <w:ind w:left="0"/>
              <w:contextualSpacing/>
              <w:jc w:val="left"/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B80EE6">
              <w:rPr>
                <w:rFonts w:eastAsia="Times New Roman" w:cs="Times New Roman"/>
                <w:sz w:val="20"/>
                <w:szCs w:val="20"/>
                <w:lang w:val="uk-UA" w:eastAsia="ru-RU"/>
              </w:rPr>
              <w:t xml:space="preserve">6.2. </w:t>
            </w:r>
            <w:proofErr w:type="spellStart"/>
            <w:r w:rsidRPr="00B80EE6">
              <w:rPr>
                <w:rFonts w:eastAsia="Times New Roman" w:cs="Times New Roman"/>
                <w:sz w:val="20"/>
                <w:szCs w:val="20"/>
                <w:lang w:val="uk-UA" w:eastAsia="ru-RU"/>
              </w:rPr>
              <w:t>Карбарил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 w:firstLine="567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6.3.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Метолахлор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6.4. Пропазин-2-гідроксі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6.5.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Карбамазепін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lastRenderedPageBreak/>
              <w:t xml:space="preserve">6.6.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Флюконазол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6.7.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Сульфаметоксазол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6.8.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Ацетохлор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6.9.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Телмісартан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6.10.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Триклозан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6.11. Кадмій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6.12. Свинець 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6.13. Нікель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6.14. Ртуть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6.15. Цинк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E725B0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6.16.М</w:t>
            </w:r>
            <w:r w:rsidR="00E725B0">
              <w:rPr>
                <w:rFonts w:eastAsia="Calibri" w:cs="Times New Roman"/>
                <w:sz w:val="20"/>
                <w:szCs w:val="20"/>
                <w:lang w:val="uk-UA"/>
              </w:rPr>
              <w:t>і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дь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додавання концентрованої HNO3 у відібрану пробу до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&lt; 2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Проба фільтрується визначення розчиненої міді.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Фотоколориметрично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після екстракції.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6.17. Миш'як</w:t>
            </w:r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6.18. Хром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Cr</w:t>
            </w:r>
            <w:proofErr w:type="spellEnd"/>
          </w:p>
        </w:tc>
        <w:tc>
          <w:tcPr>
            <w:tcW w:w="543" w:type="pct"/>
            <w:shd w:val="clear" w:color="auto" w:fill="auto"/>
          </w:tcPr>
          <w:p w:rsidR="00B76A95" w:rsidRPr="00B80EE6" w:rsidRDefault="00B76A95" w:rsidP="00B76A95">
            <w:pPr>
              <w:ind w:left="0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мкг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b/>
                <w:sz w:val="20"/>
                <w:szCs w:val="20"/>
                <w:lang w:val="uk-UA"/>
              </w:rPr>
              <w:t>7. Додаткові показники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E725B0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7.1. СПА</w:t>
            </w:r>
            <w:r w:rsidR="00E725B0">
              <w:rPr>
                <w:rFonts w:eastAsia="Calibri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pacing w:val="-1"/>
                <w:sz w:val="20"/>
                <w:szCs w:val="20"/>
                <w:lang w:val="uk-UA"/>
              </w:rPr>
              <w:t xml:space="preserve">Охолодження проби на місці відбору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на 3-4 °С, додавання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концентрованої Н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2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SО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vertAlign w:val="subscript"/>
                <w:lang w:val="uk-UA"/>
              </w:rPr>
              <w:t xml:space="preserve">4 </w:t>
            </w:r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у відібрану пробу до </w:t>
            </w:r>
            <w:proofErr w:type="spellStart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>рН</w:t>
            </w:r>
            <w:proofErr w:type="spellEnd"/>
            <w:r w:rsidRPr="00B80EE6">
              <w:rPr>
                <w:rFonts w:eastAsia="Calibri" w:cs="Times New Roman"/>
                <w:spacing w:val="-17"/>
                <w:sz w:val="20"/>
                <w:szCs w:val="20"/>
                <w:lang w:val="uk-UA"/>
              </w:rPr>
              <w:t xml:space="preserve"> &lt; 2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Спектрофотометрія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аніоно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-активних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СПАР з використанням метиленового синього</w:t>
            </w: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7.2. Нафтопродукти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У щільно закритому посуді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11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Спектрофотометрично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в інфрачервоному або ультрафіолетовому спектрі або </w:t>
            </w: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гравіметрично</w:t>
            </w:r>
            <w:proofErr w:type="spellEnd"/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7.3. Фосфор загальний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P/дм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7.4. Азот загальний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мг N </w:t>
            </w:r>
            <w:r w:rsidRPr="00B80EE6">
              <w:rPr>
                <w:rFonts w:eastAsia="Calibri" w:cs="Times New Roman"/>
                <w:sz w:val="20"/>
                <w:szCs w:val="20"/>
                <w:vertAlign w:val="subscript"/>
                <w:lang w:val="uk-UA"/>
              </w:rPr>
              <w:t xml:space="preserve">(загальний)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/ дм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  <w:tr w:rsidR="00B76A95" w:rsidRPr="00B80EE6" w:rsidTr="00082FCF">
        <w:trPr>
          <w:cantSplit/>
        </w:trPr>
        <w:tc>
          <w:tcPr>
            <w:tcW w:w="138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/>
              <w:rPr>
                <w:rFonts w:eastAsia="Calibri" w:cs="Times New Roman"/>
                <w:sz w:val="20"/>
                <w:szCs w:val="20"/>
                <w:lang w:val="uk-UA"/>
              </w:rPr>
            </w:pP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7.5. </w:t>
            </w:r>
            <w:r w:rsidRPr="00B80EE6">
              <w:rPr>
                <w:rFonts w:eastAsia="Calibri" w:cs="Times New Roman"/>
                <w:sz w:val="20"/>
                <w:szCs w:val="20"/>
                <w:vertAlign w:val="superscript"/>
                <w:lang w:val="uk-UA"/>
              </w:rPr>
              <w:t xml:space="preserve">137 </w:t>
            </w:r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цезій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hanging="2"/>
              <w:jc w:val="center"/>
              <w:rPr>
                <w:rFonts w:eastAsia="Calibri" w:cs="Times New Roman"/>
                <w:sz w:val="20"/>
                <w:szCs w:val="20"/>
                <w:lang w:val="uk-UA"/>
              </w:rPr>
            </w:pPr>
            <w:proofErr w:type="spellStart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>пКі</w:t>
            </w:r>
            <w:proofErr w:type="spellEnd"/>
            <w:r w:rsidRPr="00B80EE6">
              <w:rPr>
                <w:rFonts w:eastAsia="Calibri" w:cs="Times New Roman"/>
                <w:sz w:val="20"/>
                <w:szCs w:val="20"/>
                <w:lang w:val="uk-UA"/>
              </w:rPr>
              <w:t xml:space="preserve"> /л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:rsidR="00B76A95" w:rsidRPr="00B80EE6" w:rsidRDefault="00B76A95" w:rsidP="00B76A95">
            <w:pPr>
              <w:ind w:left="0" w:firstLine="567"/>
              <w:rPr>
                <w:rFonts w:eastAsia="Calibri" w:cs="Times New Roman"/>
                <w:sz w:val="20"/>
                <w:szCs w:val="20"/>
                <w:lang w:val="uk-UA"/>
              </w:rPr>
            </w:pPr>
          </w:p>
        </w:tc>
      </w:tr>
    </w:tbl>
    <w:p w:rsidR="00B76A95" w:rsidRPr="00B80EE6" w:rsidRDefault="00B76A95" w:rsidP="00B76A95">
      <w:pPr>
        <w:ind w:left="0" w:firstLine="567"/>
        <w:rPr>
          <w:rFonts w:eastAsia="Calibri" w:cs="Times New Roman"/>
          <w:b/>
          <w:sz w:val="22"/>
          <w:lang w:val="uk-UA"/>
        </w:rPr>
      </w:pPr>
    </w:p>
    <w:p w:rsidR="00B76A95" w:rsidRPr="00B80EE6" w:rsidRDefault="00B76A95" w:rsidP="00B76A95">
      <w:pPr>
        <w:ind w:left="0" w:firstLine="567"/>
        <w:rPr>
          <w:rFonts w:eastAsia="Calibri" w:cs="Times New Roman"/>
          <w:sz w:val="20"/>
          <w:szCs w:val="20"/>
          <w:lang w:val="uk-UA"/>
        </w:rPr>
      </w:pPr>
      <w:r w:rsidRPr="00B80EE6">
        <w:rPr>
          <w:rFonts w:eastAsia="Calibri" w:cs="Times New Roman"/>
          <w:b/>
          <w:sz w:val="20"/>
          <w:szCs w:val="20"/>
          <w:lang w:val="uk-UA"/>
        </w:rPr>
        <w:t>Примітки:</w:t>
      </w:r>
      <w:r w:rsidRPr="00B80EE6">
        <w:rPr>
          <w:rFonts w:eastAsia="Calibri" w:cs="Times New Roman"/>
          <w:sz w:val="20"/>
          <w:szCs w:val="20"/>
          <w:lang w:val="uk-UA"/>
        </w:rPr>
        <w:t xml:space="preserve"> </w:t>
      </w:r>
    </w:p>
    <w:p w:rsidR="00B76A95" w:rsidRPr="00B80EE6" w:rsidRDefault="00B76A95" w:rsidP="00B76A95">
      <w:pPr>
        <w:numPr>
          <w:ilvl w:val="0"/>
          <w:numId w:val="1"/>
        </w:numPr>
        <w:ind w:left="0" w:firstLine="567"/>
        <w:jc w:val="left"/>
        <w:rPr>
          <w:rFonts w:eastAsia="Calibri" w:cs="Times New Roman"/>
          <w:spacing w:val="-1"/>
          <w:sz w:val="20"/>
          <w:szCs w:val="20"/>
          <w:lang w:val="uk-UA"/>
        </w:rPr>
      </w:pPr>
      <w:r w:rsidRPr="00B80EE6">
        <w:rPr>
          <w:rFonts w:eastAsia="Calibri" w:cs="Times New Roman"/>
          <w:spacing w:val="-1"/>
          <w:sz w:val="20"/>
          <w:szCs w:val="20"/>
          <w:lang w:val="uk-UA"/>
        </w:rPr>
        <w:t>Якщо аналіз охолоджених проб виконується протягом 24 годин, то консервування не проводиться</w:t>
      </w:r>
    </w:p>
    <w:p w:rsidR="00B76A95" w:rsidRPr="00B80EE6" w:rsidRDefault="00B76A95" w:rsidP="00B76A95">
      <w:pPr>
        <w:numPr>
          <w:ilvl w:val="0"/>
          <w:numId w:val="1"/>
        </w:numPr>
        <w:ind w:left="0" w:firstLine="567"/>
        <w:jc w:val="left"/>
        <w:rPr>
          <w:rFonts w:eastAsia="Calibri" w:cs="Times New Roman"/>
          <w:sz w:val="20"/>
          <w:szCs w:val="20"/>
          <w:lang w:val="uk-UA"/>
        </w:rPr>
      </w:pPr>
      <w:r w:rsidRPr="00B80EE6">
        <w:rPr>
          <w:rFonts w:eastAsia="Calibri" w:cs="Times New Roman"/>
          <w:spacing w:val="-1"/>
          <w:sz w:val="20"/>
          <w:szCs w:val="20"/>
          <w:lang w:val="uk-UA"/>
        </w:rPr>
        <w:t xml:space="preserve">У день відбору проби необхідно транспортувати до лабораторії (проби, які потребують </w:t>
      </w:r>
      <w:r w:rsidRPr="00B80EE6">
        <w:rPr>
          <w:rFonts w:eastAsia="Calibri" w:cs="Times New Roman"/>
          <w:sz w:val="20"/>
          <w:szCs w:val="20"/>
          <w:lang w:val="uk-UA"/>
        </w:rPr>
        <w:t xml:space="preserve">охолодження, транспортуються у морозильних сумках). У лабораторії проби зберігаються у </w:t>
      </w:r>
      <w:r w:rsidRPr="00B80EE6">
        <w:rPr>
          <w:rFonts w:eastAsia="Calibri" w:cs="Times New Roman"/>
          <w:spacing w:val="-3"/>
          <w:sz w:val="20"/>
          <w:szCs w:val="20"/>
          <w:lang w:val="uk-UA"/>
        </w:rPr>
        <w:t xml:space="preserve">холодильниках </w:t>
      </w:r>
      <w:r w:rsidR="009C2B1C">
        <w:rPr>
          <w:rFonts w:eastAsia="Calibri" w:cs="Times New Roman"/>
          <w:spacing w:val="-3"/>
          <w:sz w:val="20"/>
          <w:szCs w:val="20"/>
          <w:lang w:val="uk-UA"/>
        </w:rPr>
        <w:t>до</w:t>
      </w:r>
      <w:r w:rsidRPr="00B80EE6">
        <w:rPr>
          <w:rFonts w:eastAsia="Calibri" w:cs="Times New Roman"/>
          <w:spacing w:val="-3"/>
          <w:sz w:val="20"/>
          <w:szCs w:val="20"/>
          <w:lang w:val="uk-UA"/>
        </w:rPr>
        <w:t xml:space="preserve"> почат</w:t>
      </w:r>
      <w:r w:rsidR="009C2B1C">
        <w:rPr>
          <w:rFonts w:eastAsia="Calibri" w:cs="Times New Roman"/>
          <w:spacing w:val="-3"/>
          <w:sz w:val="20"/>
          <w:szCs w:val="20"/>
          <w:lang w:val="uk-UA"/>
        </w:rPr>
        <w:t>ку</w:t>
      </w:r>
      <w:r w:rsidRPr="00B80EE6">
        <w:rPr>
          <w:rFonts w:eastAsia="Calibri" w:cs="Times New Roman"/>
          <w:spacing w:val="-3"/>
          <w:sz w:val="20"/>
          <w:szCs w:val="20"/>
          <w:lang w:val="uk-UA"/>
        </w:rPr>
        <w:t xml:space="preserve"> проведення аналізів.</w:t>
      </w:r>
    </w:p>
    <w:p w:rsidR="00B76A95" w:rsidRPr="00B80EE6" w:rsidRDefault="00B76A95" w:rsidP="00B76A95">
      <w:pPr>
        <w:numPr>
          <w:ilvl w:val="0"/>
          <w:numId w:val="1"/>
        </w:numPr>
        <w:ind w:left="0" w:firstLine="567"/>
        <w:jc w:val="left"/>
        <w:rPr>
          <w:rFonts w:eastAsia="Calibri" w:cs="Times New Roman"/>
          <w:sz w:val="20"/>
          <w:szCs w:val="20"/>
          <w:lang w:val="uk-UA"/>
        </w:rPr>
      </w:pPr>
      <w:r w:rsidRPr="00B80EE6">
        <w:rPr>
          <w:rFonts w:eastAsia="Calibri" w:cs="Times New Roman"/>
          <w:sz w:val="20"/>
          <w:szCs w:val="20"/>
          <w:lang w:val="uk-UA"/>
        </w:rPr>
        <w:t>Розчинена фракція металів визначається</w:t>
      </w:r>
      <w:r w:rsidR="009C2B1C">
        <w:rPr>
          <w:rFonts w:eastAsia="Calibri" w:cs="Times New Roman"/>
          <w:sz w:val="20"/>
          <w:szCs w:val="20"/>
          <w:lang w:val="uk-UA"/>
        </w:rPr>
        <w:t xml:space="preserve"> у</w:t>
      </w:r>
      <w:r w:rsidRPr="00B80EE6">
        <w:rPr>
          <w:rFonts w:eastAsia="Calibri" w:cs="Times New Roman"/>
          <w:sz w:val="20"/>
          <w:szCs w:val="20"/>
          <w:lang w:val="uk-UA"/>
        </w:rPr>
        <w:t xml:space="preserve"> </w:t>
      </w:r>
      <w:r w:rsidR="003575DD">
        <w:rPr>
          <w:rFonts w:eastAsia="Calibri" w:cs="Times New Roman"/>
          <w:sz w:val="20"/>
          <w:szCs w:val="20"/>
          <w:lang w:val="uk-UA"/>
        </w:rPr>
        <w:t>пробі, фільтрованій</w:t>
      </w:r>
      <w:r w:rsidRPr="00B80EE6">
        <w:rPr>
          <w:rFonts w:eastAsia="Calibri" w:cs="Times New Roman"/>
          <w:sz w:val="20"/>
          <w:szCs w:val="20"/>
          <w:lang w:val="uk-UA"/>
        </w:rPr>
        <w:t xml:space="preserve"> через мембранний фільтр 0,45μк</w:t>
      </w:r>
      <w:r w:rsidR="003575DD">
        <w:rPr>
          <w:rFonts w:eastAsia="Calibri" w:cs="Times New Roman"/>
          <w:sz w:val="20"/>
          <w:szCs w:val="20"/>
          <w:lang w:val="uk-UA"/>
        </w:rPr>
        <w:t>.</w:t>
      </w:r>
    </w:p>
    <w:p w:rsidR="00130F31" w:rsidRPr="00B80EE6" w:rsidRDefault="0075041A" w:rsidP="00B76A95">
      <w:pPr>
        <w:ind w:left="0"/>
        <w:rPr>
          <w:lang w:val="uk-UA"/>
        </w:rPr>
      </w:pPr>
    </w:p>
    <w:sectPr w:rsidR="00130F31" w:rsidRPr="00B80E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5224E"/>
    <w:multiLevelType w:val="hybridMultilevel"/>
    <w:tmpl w:val="949A7B4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95"/>
    <w:rsid w:val="000358C0"/>
    <w:rsid w:val="00082FCF"/>
    <w:rsid w:val="003575DD"/>
    <w:rsid w:val="004F5221"/>
    <w:rsid w:val="0075041A"/>
    <w:rsid w:val="008450C7"/>
    <w:rsid w:val="00914A89"/>
    <w:rsid w:val="009C2B1C"/>
    <w:rsid w:val="00AA4560"/>
    <w:rsid w:val="00B76A95"/>
    <w:rsid w:val="00B80EE6"/>
    <w:rsid w:val="00E725B0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95"/>
    <w:pPr>
      <w:spacing w:after="0" w:line="240" w:lineRule="auto"/>
      <w:ind w:left="709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nhideWhenUsed/>
    <w:qFormat/>
    <w:rsid w:val="00B76A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76A95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paragraph" w:customStyle="1" w:styleId="FR1">
    <w:name w:val="FR1"/>
    <w:rsid w:val="00B76A95"/>
    <w:pPr>
      <w:widowControl w:val="0"/>
      <w:spacing w:before="280" w:after="0" w:line="240" w:lineRule="auto"/>
    </w:pPr>
    <w:rPr>
      <w:rFonts w:ascii="Arial" w:eastAsia="Times New Roman" w:hAnsi="Arial" w:cs="Times New Roman"/>
      <w:b/>
      <w:i/>
      <w:snapToGrid w:val="0"/>
      <w:szCs w:val="20"/>
      <w:lang w:eastAsia="ru-RU"/>
    </w:rPr>
  </w:style>
  <w:style w:type="paragraph" w:styleId="a3">
    <w:name w:val="List Paragraph"/>
    <w:basedOn w:val="a"/>
    <w:uiPriority w:val="34"/>
    <w:qFormat/>
    <w:rsid w:val="00B76A95"/>
    <w:pPr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95"/>
    <w:pPr>
      <w:spacing w:after="0" w:line="240" w:lineRule="auto"/>
      <w:ind w:left="709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nhideWhenUsed/>
    <w:qFormat/>
    <w:rsid w:val="00B76A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76A95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paragraph" w:customStyle="1" w:styleId="FR1">
    <w:name w:val="FR1"/>
    <w:rsid w:val="00B76A95"/>
    <w:pPr>
      <w:widowControl w:val="0"/>
      <w:spacing w:before="280" w:after="0" w:line="240" w:lineRule="auto"/>
    </w:pPr>
    <w:rPr>
      <w:rFonts w:ascii="Arial" w:eastAsia="Times New Roman" w:hAnsi="Arial" w:cs="Times New Roman"/>
      <w:b/>
      <w:i/>
      <w:snapToGrid w:val="0"/>
      <w:szCs w:val="20"/>
      <w:lang w:eastAsia="ru-RU"/>
    </w:rPr>
  </w:style>
  <w:style w:type="paragraph" w:styleId="a3">
    <w:name w:val="List Paragraph"/>
    <w:basedOn w:val="a"/>
    <w:uiPriority w:val="34"/>
    <w:qFormat/>
    <w:rsid w:val="00B76A95"/>
    <w:pPr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2713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Синиця Олена</dc:creator>
  <cp:keywords/>
  <dc:description/>
  <cp:lastModifiedBy>User</cp:lastModifiedBy>
  <cp:revision>3</cp:revision>
  <dcterms:created xsi:type="dcterms:W3CDTF">2023-04-21T12:09:00Z</dcterms:created>
  <dcterms:modified xsi:type="dcterms:W3CDTF">2023-11-20T12:53:00Z</dcterms:modified>
</cp:coreProperties>
</file>