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7B" w:rsidRPr="005E3F7B" w:rsidRDefault="005E3F7B" w:rsidP="005E3F7B">
      <w:pPr>
        <w:spacing w:before="120"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E3F7B">
        <w:rPr>
          <w:rFonts w:ascii="Times New Roman" w:hAnsi="Times New Roman"/>
          <w:b/>
          <w:sz w:val="24"/>
          <w:szCs w:val="24"/>
        </w:rPr>
        <w:t>Додаток 6</w:t>
      </w:r>
    </w:p>
    <w:p w:rsidR="005E3F7B" w:rsidRPr="005E3F7B" w:rsidRDefault="005E3F7B" w:rsidP="005E3F7B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3F7B">
        <w:rPr>
          <w:rFonts w:ascii="Times New Roman" w:hAnsi="Times New Roman"/>
          <w:b/>
          <w:sz w:val="24"/>
          <w:szCs w:val="24"/>
        </w:rPr>
        <w:t xml:space="preserve">Ризики, пов’язані з діяльністю ЗАТ «Молдавська державна районна електростанція» (далі - Молдавська ДРЕС), у тому числі експлуатацією </w:t>
      </w:r>
      <w:proofErr w:type="spellStart"/>
      <w:r w:rsidRPr="005E3F7B">
        <w:rPr>
          <w:rFonts w:ascii="Times New Roman" w:hAnsi="Times New Roman"/>
          <w:b/>
          <w:sz w:val="24"/>
          <w:szCs w:val="24"/>
        </w:rPr>
        <w:t>Кучурганського</w:t>
      </w:r>
      <w:proofErr w:type="spellEnd"/>
      <w:r w:rsidRPr="005E3F7B">
        <w:rPr>
          <w:rFonts w:ascii="Times New Roman" w:hAnsi="Times New Roman"/>
          <w:b/>
          <w:sz w:val="24"/>
          <w:szCs w:val="24"/>
        </w:rPr>
        <w:t xml:space="preserve"> водосховища.</w:t>
      </w:r>
    </w:p>
    <w:p w:rsidR="005E3F7B" w:rsidRDefault="005E3F7B" w:rsidP="005E3F7B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Пропозиції Одеської </w:t>
      </w:r>
      <w:r w:rsidRPr="00A9462C">
        <w:rPr>
          <w:rFonts w:ascii="Times New Roman" w:hAnsi="Times New Roman"/>
          <w:sz w:val="24"/>
          <w:szCs w:val="24"/>
        </w:rPr>
        <w:t>ОДА (ОВА)</w:t>
      </w:r>
    </w:p>
    <w:p w:rsidR="005E3F7B" w:rsidRPr="00A9462C" w:rsidRDefault="005E3F7B" w:rsidP="005E3F7B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9462C">
        <w:rPr>
          <w:rFonts w:ascii="Times New Roman" w:hAnsi="Times New Roman"/>
          <w:sz w:val="24"/>
          <w:szCs w:val="24"/>
        </w:rPr>
        <w:t xml:space="preserve">З інформацією та пропозиціями щодо двосторонньої співпраці з запобігання впливу Молдавської ДРЕС на довкілля басейну р. Дністер виступили </w:t>
      </w:r>
      <w:r>
        <w:rPr>
          <w:rFonts w:ascii="Times New Roman" w:hAnsi="Times New Roman"/>
          <w:sz w:val="24"/>
          <w:szCs w:val="24"/>
        </w:rPr>
        <w:t>представники Одеської ОДА (ОВА)</w:t>
      </w:r>
      <w:r w:rsidRPr="00A9462C">
        <w:rPr>
          <w:rFonts w:ascii="Times New Roman" w:hAnsi="Times New Roman"/>
          <w:sz w:val="24"/>
          <w:szCs w:val="24"/>
        </w:rPr>
        <w:t>. Вони поінформували учасників засідання про те, що:</w:t>
      </w:r>
    </w:p>
    <w:p w:rsidR="005E3F7B" w:rsidRPr="00A9462C" w:rsidRDefault="005E3F7B" w:rsidP="005E3F7B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462C">
        <w:rPr>
          <w:rFonts w:ascii="Times New Roman" w:hAnsi="Times New Roman"/>
          <w:sz w:val="24"/>
          <w:szCs w:val="24"/>
        </w:rPr>
        <w:t>Лиманська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селищна рада здійснює експлуатацію дренажної системи </w:t>
      </w:r>
      <w:proofErr w:type="spellStart"/>
      <w:r w:rsidRPr="00A9462C">
        <w:rPr>
          <w:rFonts w:ascii="Times New Roman" w:hAnsi="Times New Roman"/>
          <w:sz w:val="24"/>
          <w:szCs w:val="24"/>
        </w:rPr>
        <w:t>Кучурганського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водосховища Молдавської ДРЕС на території України в Одеській області. Водойма побудована</w:t>
      </w:r>
      <w:r w:rsidRPr="00A9462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462C">
        <w:rPr>
          <w:rFonts w:ascii="Times New Roman" w:hAnsi="Times New Roman"/>
          <w:sz w:val="24"/>
          <w:szCs w:val="24"/>
        </w:rPr>
        <w:t>у 1960 роки для забезпечення роботи станції. Дренажна система функціонує для попередження</w:t>
      </w:r>
      <w:r w:rsidRPr="00A9462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462C">
        <w:rPr>
          <w:rFonts w:ascii="Times New Roman" w:hAnsi="Times New Roman"/>
          <w:sz w:val="24"/>
          <w:szCs w:val="24"/>
        </w:rPr>
        <w:t xml:space="preserve">підтоплення територій населених пунктів. Громадою забезпечено (з 1999 р.) поточну експлуатацію дренажних насосних станцій, опрацьовано питання їх реконструкції (заміни насосів на сучасні) та ремонту дренажних каналів і дамб. Загальна кошторисна вартість зазначених робіт складає 31,3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(здійснені витрати на утримання 7,147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, необхідні суми на реконструкцію та відновлення біля 24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грн.) (776,7 тис. Євро).</w:t>
      </w:r>
    </w:p>
    <w:p w:rsidR="005E3F7B" w:rsidRPr="00A9462C" w:rsidRDefault="005E3F7B" w:rsidP="005E3F7B">
      <w:pPr>
        <w:pStyle w:val="a3"/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A9462C">
        <w:rPr>
          <w:rFonts w:ascii="Times New Roman" w:hAnsi="Times New Roman"/>
          <w:sz w:val="24"/>
          <w:szCs w:val="24"/>
        </w:rPr>
        <w:t xml:space="preserve">Землі </w:t>
      </w:r>
      <w:proofErr w:type="spellStart"/>
      <w:r w:rsidRPr="00A9462C">
        <w:rPr>
          <w:rFonts w:ascii="Times New Roman" w:hAnsi="Times New Roman"/>
          <w:sz w:val="24"/>
          <w:szCs w:val="24"/>
        </w:rPr>
        <w:t>Біляївської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міської територіальної громади Одеського району Одеської області використовуються Молдавською ДРЕС під </w:t>
      </w:r>
      <w:proofErr w:type="spellStart"/>
      <w:r w:rsidRPr="00A9462C">
        <w:rPr>
          <w:rFonts w:ascii="Times New Roman" w:hAnsi="Times New Roman"/>
          <w:sz w:val="24"/>
          <w:szCs w:val="24"/>
        </w:rPr>
        <w:t>золошлаковідвалами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для розміщення і зберігання на</w:t>
      </w:r>
      <w:r w:rsidRPr="00A9462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9462C">
        <w:rPr>
          <w:rFonts w:ascii="Times New Roman" w:hAnsi="Times New Roman"/>
          <w:sz w:val="24"/>
          <w:szCs w:val="24"/>
        </w:rPr>
        <w:t xml:space="preserve">них </w:t>
      </w:r>
      <w:proofErr w:type="spellStart"/>
      <w:r w:rsidRPr="00A9462C">
        <w:rPr>
          <w:rFonts w:ascii="Times New Roman" w:hAnsi="Times New Roman"/>
          <w:sz w:val="24"/>
          <w:szCs w:val="24"/>
        </w:rPr>
        <w:t>золошлакових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відходів. Фактично це майно Молдавської ДРЕС, яке має статус </w:t>
      </w:r>
      <w:proofErr w:type="spellStart"/>
      <w:r w:rsidRPr="00A9462C">
        <w:rPr>
          <w:rFonts w:ascii="Times New Roman" w:hAnsi="Times New Roman"/>
          <w:sz w:val="24"/>
          <w:szCs w:val="24"/>
        </w:rPr>
        <w:t>безхазяйно</w:t>
      </w:r>
      <w:proofErr w:type="spellEnd"/>
      <w:r w:rsidRPr="00A9462C">
        <w:rPr>
          <w:rFonts w:ascii="Times New Roman" w:hAnsi="Times New Roman"/>
          <w:sz w:val="24"/>
          <w:szCs w:val="24"/>
          <w:lang w:val="ru-RU"/>
        </w:rPr>
        <w:t>го</w:t>
      </w:r>
      <w:r w:rsidRPr="00A9462C">
        <w:rPr>
          <w:rFonts w:ascii="Times New Roman" w:hAnsi="Times New Roman"/>
          <w:sz w:val="24"/>
          <w:szCs w:val="24"/>
        </w:rPr>
        <w:t xml:space="preserve"> на території України. Відкриті території споруди забруднюють довкілля, та відповідно потребуються їх рекультивація або ліквідація. Оціночні відшкодування по споруді складають 43,3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(за використання земель - 5,396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, за неорганізовані викиди з </w:t>
      </w:r>
      <w:proofErr w:type="spellStart"/>
      <w:r w:rsidRPr="00A9462C">
        <w:rPr>
          <w:rFonts w:ascii="Times New Roman" w:hAnsi="Times New Roman"/>
          <w:sz w:val="24"/>
          <w:szCs w:val="24"/>
        </w:rPr>
        <w:t>золошлаковідвалів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1,689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, за розміщення </w:t>
      </w:r>
      <w:proofErr w:type="spellStart"/>
      <w:r w:rsidRPr="00A9462C">
        <w:rPr>
          <w:rFonts w:ascii="Times New Roman" w:hAnsi="Times New Roman"/>
          <w:sz w:val="24"/>
          <w:szCs w:val="24"/>
        </w:rPr>
        <w:t>золошлакових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відходів 35,232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, а також фінансування розробки проєкту рекультивації 1 </w:t>
      </w:r>
      <w:proofErr w:type="spellStart"/>
      <w:r w:rsidRPr="00A9462C">
        <w:rPr>
          <w:rFonts w:ascii="Times New Roman" w:hAnsi="Times New Roman"/>
          <w:sz w:val="24"/>
          <w:szCs w:val="24"/>
        </w:rPr>
        <w:t>млн</w:t>
      </w:r>
      <w:proofErr w:type="spellEnd"/>
      <w:r w:rsidRPr="00A946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hAnsi="Times New Roman"/>
          <w:sz w:val="24"/>
          <w:szCs w:val="24"/>
        </w:rPr>
        <w:t>грн</w:t>
      </w:r>
      <w:proofErr w:type="spellEnd"/>
      <w:r w:rsidRPr="00A9462C">
        <w:rPr>
          <w:rFonts w:ascii="Times New Roman" w:hAnsi="Times New Roman"/>
          <w:sz w:val="24"/>
          <w:szCs w:val="24"/>
        </w:rPr>
        <w:t>) (1 074, 4 тис. Євро).</w:t>
      </w:r>
    </w:p>
    <w:p w:rsidR="005E3F7B" w:rsidRPr="00A9462C" w:rsidRDefault="005E3F7B" w:rsidP="005E3F7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hAnsi="Times New Roman"/>
          <w:sz w:val="24"/>
          <w:szCs w:val="24"/>
        </w:rPr>
        <w:t xml:space="preserve">З метою належного управління роботою </w:t>
      </w:r>
      <w:r w:rsidRPr="00A9462C">
        <w:rPr>
          <w:rFonts w:ascii="Times New Roman" w:eastAsia="Times New Roman" w:hAnsi="Times New Roman" w:cs="Times New Roman"/>
          <w:sz w:val="24"/>
          <w:szCs w:val="24"/>
        </w:rPr>
        <w:t>Молдавської ДРЕС та зменшення її впливу на довкілля басейну Дністра необхідно:</w:t>
      </w:r>
    </w:p>
    <w:p w:rsidR="005E3F7B" w:rsidRPr="00A9462C" w:rsidRDefault="005E3F7B" w:rsidP="005E3F7B">
      <w:pPr>
        <w:pStyle w:val="a3"/>
        <w:numPr>
          <w:ilvl w:val="0"/>
          <w:numId w:val="2"/>
        </w:num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>спільно провести інвентаризацію об’єктів Молдавської ДРЕС розташованих на території Одеської області з обстеженням їх технічного стану, з уточненням їх характеристик та видів необхідних робіт;</w:t>
      </w:r>
    </w:p>
    <w:p w:rsidR="005E3F7B" w:rsidRPr="00A9462C" w:rsidRDefault="005E3F7B" w:rsidP="005E3F7B">
      <w:pPr>
        <w:pStyle w:val="a3"/>
        <w:numPr>
          <w:ilvl w:val="0"/>
          <w:numId w:val="2"/>
        </w:num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>напрацювати підходи до визначення правових форм функціонування споруд Молдавської ДРЕС на території України в Одеській області;</w:t>
      </w:r>
    </w:p>
    <w:p w:rsidR="005E3F7B" w:rsidRPr="00A9462C" w:rsidRDefault="005E3F7B" w:rsidP="005E3F7B">
      <w:pPr>
        <w:pStyle w:val="a3"/>
        <w:numPr>
          <w:ilvl w:val="1"/>
          <w:numId w:val="2"/>
        </w:num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актуалізувати «Паспорт і Правила експлуатації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Кучурганського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водосховища в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Роздільнянському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районі Одеської області» та забезпечити його погодження Сторонами;</w:t>
      </w:r>
    </w:p>
    <w:p w:rsidR="005E3F7B" w:rsidRPr="00A9462C" w:rsidRDefault="005E3F7B" w:rsidP="005E3F7B">
      <w:pPr>
        <w:pStyle w:val="a3"/>
        <w:numPr>
          <w:ilvl w:val="0"/>
          <w:numId w:val="2"/>
        </w:num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передбачити, запропонувати та запровадити механізми відшкодування коштів, пов’язаних з забезпеченням безперебійного функціонування Молдавської ДРЕС, зокрема робіт та заходів, що здійснюються на території України в Одеській області та забезпечити відшкодування вказаних коштів (орієнтовно 74.6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млн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грн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5E3F7B" w:rsidRPr="00A9462C" w:rsidRDefault="005E3F7B" w:rsidP="005E3F7B">
      <w:pPr>
        <w:pStyle w:val="a3"/>
        <w:numPr>
          <w:ilvl w:val="0"/>
          <w:numId w:val="2"/>
        </w:num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відпрацювати механізм спільного управління роботою шлюзу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Кучурганського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водосховища, </w:t>
      </w:r>
    </w:p>
    <w:p w:rsidR="005E3F7B" w:rsidRPr="00A9462C" w:rsidRDefault="005E3F7B" w:rsidP="005E3F7B">
      <w:pPr>
        <w:pStyle w:val="a3"/>
        <w:numPr>
          <w:ilvl w:val="1"/>
          <w:numId w:val="2"/>
        </w:num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провести спільне технічне обстеження водозливної залізобетонної греблі зі шлюзом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Кучурганського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водосховища;</w:t>
      </w:r>
    </w:p>
    <w:p w:rsidR="005E3F7B" w:rsidRPr="00A9462C" w:rsidRDefault="005E3F7B" w:rsidP="005E3F7B">
      <w:pPr>
        <w:pStyle w:val="a3"/>
        <w:numPr>
          <w:ilvl w:val="0"/>
          <w:numId w:val="2"/>
        </w:numPr>
        <w:spacing w:before="120"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/>
          <w:sz w:val="24"/>
          <w:szCs w:val="24"/>
        </w:rPr>
        <w:t xml:space="preserve">визначитися з можливістю відшукання джерел фінансування та виділення </w:t>
      </w: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коштів для: </w:t>
      </w:r>
    </w:p>
    <w:p w:rsidR="005E3F7B" w:rsidRPr="00A9462C" w:rsidRDefault="005E3F7B" w:rsidP="005E3F7B">
      <w:pPr>
        <w:pStyle w:val="a3"/>
        <w:numPr>
          <w:ilvl w:val="1"/>
          <w:numId w:val="2"/>
        </w:numP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проведення українськими та молдавськими проектними організаціями - інженерних  вишукувань </w:t>
      </w:r>
      <w:proofErr w:type="spellStart"/>
      <w:r w:rsidRPr="00A9462C">
        <w:rPr>
          <w:rFonts w:ascii="Times New Roman" w:eastAsia="Times New Roman" w:hAnsi="Times New Roman" w:cs="Times New Roman"/>
          <w:sz w:val="24"/>
          <w:szCs w:val="24"/>
        </w:rPr>
        <w:t>золошлаковідвалів</w:t>
      </w:r>
      <w:proofErr w:type="spellEnd"/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 та розробки проекту їх рекультивації (ліквідації) для подальшого ефективного використання території під інвестиційний проєкт;</w:t>
      </w:r>
    </w:p>
    <w:p w:rsidR="005E3F7B" w:rsidRPr="00A9462C" w:rsidRDefault="005E3F7B" w:rsidP="005E3F7B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462C">
        <w:rPr>
          <w:rFonts w:ascii="Times New Roman" w:eastAsia="Times New Roman" w:hAnsi="Times New Roman" w:cs="Times New Roman"/>
          <w:sz w:val="24"/>
          <w:szCs w:val="24"/>
        </w:rPr>
        <w:t xml:space="preserve">виконання необхідних ремонтних робіт на шлюзі (за результатами спільного обстеження); </w:t>
      </w:r>
    </w:p>
    <w:p w:rsidR="00BF22D5" w:rsidRDefault="005E3F7B" w:rsidP="005E3F7B">
      <w:pPr>
        <w:pStyle w:val="a3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720"/>
        <w:jc w:val="both"/>
      </w:pPr>
      <w:r w:rsidRPr="005E3F7B">
        <w:rPr>
          <w:rFonts w:ascii="Times New Roman" w:eastAsia="Times New Roman" w:hAnsi="Times New Roman" w:cs="Times New Roman"/>
          <w:sz w:val="24"/>
          <w:szCs w:val="24"/>
        </w:rPr>
        <w:t>виконання реконструкції (технічного переоснащення) дренажних насосних станцій та ремонту дренажних каналів і дамб.</w:t>
      </w:r>
    </w:p>
    <w:sectPr w:rsidR="00BF22D5" w:rsidSect="00BF22D5">
      <w:pgSz w:w="11906" w:h="16838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7A6F"/>
    <w:multiLevelType w:val="hybridMultilevel"/>
    <w:tmpl w:val="892CD032"/>
    <w:lvl w:ilvl="0" w:tplc="205E3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D19AE"/>
    <w:multiLevelType w:val="hybridMultilevel"/>
    <w:tmpl w:val="CC928222"/>
    <w:lvl w:ilvl="0" w:tplc="205E35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5E3F7B"/>
    <w:rsid w:val="005E3F7B"/>
    <w:rsid w:val="00743FF0"/>
    <w:rsid w:val="00BF22D5"/>
    <w:rsid w:val="00D9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7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507</Words>
  <Characters>2896</Characters>
  <Application>Microsoft Office Word</Application>
  <DocSecurity>0</DocSecurity>
  <Lines>24</Lines>
  <Paragraphs>6</Paragraphs>
  <ScaleCrop>false</ScaleCrop>
  <Company>Hewlett-Packard</Company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Володимир</cp:lastModifiedBy>
  <cp:revision>1</cp:revision>
  <dcterms:created xsi:type="dcterms:W3CDTF">2024-03-19T08:51:00Z</dcterms:created>
  <dcterms:modified xsi:type="dcterms:W3CDTF">2024-03-19T08:59:00Z</dcterms:modified>
</cp:coreProperties>
</file>